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093858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A0A39B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71EBC10B" w:rsidR="00DD4106" w:rsidRPr="00521027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8C2BA3" w:rsidRPr="008C2B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„Kurs podstaw rachunkowości”</w:t>
            </w:r>
            <w:r w:rsidR="008C2BA3" w:rsidRPr="008C2BA3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01A29A0D" w:rsidR="00E37936" w:rsidRPr="00CD217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C2BA3" w:rsidRPr="008C2B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„Kurs podstaw rachunkowości”</w:t>
            </w:r>
            <w:r w:rsidR="008C2BA3" w:rsidRPr="008C2BA3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  <w:p w14:paraId="58D43226" w14:textId="77777777" w:rsidR="008C2BA3" w:rsidRPr="008C2BA3" w:rsidRDefault="008C2BA3" w:rsidP="008C2BA3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Fonts w:asciiTheme="minorHAnsi" w:hAnsiTheme="minorHAnsi" w:cstheme="minorHAnsi"/>
                <w:sz w:val="22"/>
                <w:szCs w:val="22"/>
              </w:rPr>
              <w:t>celem szkolenia jest przygotowanie uczestnika do podjęcia pracy na stanowisku pomocy księgowej,</w:t>
            </w:r>
          </w:p>
          <w:p w14:paraId="5F94C108" w14:textId="77777777" w:rsidR="008C2BA3" w:rsidRPr="008C2BA3" w:rsidRDefault="008C2BA3" w:rsidP="008C2BA3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m.in. następujące zagadnienia:</w:t>
            </w:r>
          </w:p>
          <w:p w14:paraId="68BE38F4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podstawowe zagadnienia z rachunkowości,</w:t>
            </w:r>
          </w:p>
          <w:p w14:paraId="649BDBCE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bilans – aktywa i pasywa,</w:t>
            </w:r>
          </w:p>
          <w:p w14:paraId="4A4C4EA5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ewidencja księgowa – operacje bilansowe i wynikowe,</w:t>
            </w:r>
          </w:p>
          <w:p w14:paraId="6C71DD7D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organizacja rachunkowości,</w:t>
            </w:r>
          </w:p>
          <w:p w14:paraId="674B0489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dowody księgowe,</w:t>
            </w:r>
          </w:p>
          <w:p w14:paraId="43F9ECFC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klasyfikacja przychodów i kosztów – kalkulacja, ewidencja,</w:t>
            </w:r>
          </w:p>
          <w:p w14:paraId="66056AFE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kalkulacja wyniku finansowego,</w:t>
            </w:r>
          </w:p>
          <w:p w14:paraId="78E67E3E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koszy działalności operacyjnej,</w:t>
            </w:r>
          </w:p>
          <w:p w14:paraId="3D8606E9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Fonts w:asciiTheme="minorHAnsi" w:hAnsiTheme="minorHAnsi" w:cstheme="minorHAnsi"/>
                <w:sz w:val="22"/>
                <w:szCs w:val="22"/>
              </w:rPr>
              <w:t>rachunek zysków i strat – działalność produkcyjna, handlowa, usługowa,</w:t>
            </w:r>
          </w:p>
          <w:p w14:paraId="59C3F22F" w14:textId="77777777" w:rsidR="008C2BA3" w:rsidRPr="008C2BA3" w:rsidRDefault="008C2BA3" w:rsidP="008C2BA3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Fonts w:asciiTheme="minorHAnsi" w:hAnsiTheme="minorHAnsi" w:cstheme="minorHAnsi"/>
                <w:sz w:val="22"/>
                <w:szCs w:val="22"/>
              </w:rPr>
              <w:t>rozliczanie podatku VAT,</w:t>
            </w:r>
          </w:p>
          <w:p w14:paraId="4D2ED13C" w14:textId="0BA06F00" w:rsidR="008C2BA3" w:rsidRPr="008C2BA3" w:rsidRDefault="008C2BA3" w:rsidP="008C2BA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2BA3">
              <w:rPr>
                <w:rFonts w:asciiTheme="minorHAnsi" w:hAnsiTheme="minorHAnsi" w:cstheme="minorHAnsi"/>
                <w:sz w:val="22"/>
                <w:szCs w:val="22"/>
              </w:rPr>
              <w:t>zajęcia powinny być realizowane w formie online.</w:t>
            </w:r>
          </w:p>
          <w:p w14:paraId="0A371409" w14:textId="77777777" w:rsidR="00481315" w:rsidRDefault="00481315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7907C9" w14:textId="77777777" w:rsidR="00CD2177" w:rsidRDefault="00CD2177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080739EC" w:rsidR="00CD2177" w:rsidRPr="000F560F" w:rsidRDefault="00CD2177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11BBF5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8C2BA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C2BA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6ECC62C" w14:textId="77777777" w:rsidR="008C2BA3" w:rsidRPr="008C2BA3" w:rsidRDefault="008C2BA3" w:rsidP="008C2BA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2BA3">
              <w:rPr>
                <w:rFonts w:ascii="Calibri" w:hAnsi="Calibri" w:cs="Calibri"/>
                <w:b/>
                <w:bCs/>
                <w:sz w:val="22"/>
                <w:szCs w:val="22"/>
              </w:rPr>
              <w:t>EKSPERT Roman Podłużny</w:t>
            </w:r>
          </w:p>
          <w:p w14:paraId="0E90FB41" w14:textId="753063E3" w:rsidR="00A84F61" w:rsidRPr="00481315" w:rsidRDefault="00A84F61" w:rsidP="00D161C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7F634E8" w14:textId="77777777" w:rsidR="008C2BA3" w:rsidRPr="008C2BA3" w:rsidRDefault="008C2BA3" w:rsidP="008C2BA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2BA3">
              <w:rPr>
                <w:rFonts w:ascii="Calibri" w:hAnsi="Calibri" w:cs="Calibri"/>
                <w:b/>
                <w:bCs/>
                <w:sz w:val="22"/>
                <w:szCs w:val="22"/>
              </w:rPr>
              <w:t>Ul. Podzamcze 11B/3u</w:t>
            </w:r>
          </w:p>
          <w:p w14:paraId="397DE136" w14:textId="6A966404" w:rsidR="00A84F61" w:rsidRPr="00481315" w:rsidRDefault="00A84F61" w:rsidP="000F56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6758706C" w:rsidR="005B09C3" w:rsidRPr="00481315" w:rsidRDefault="008C2BA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2BA3">
              <w:rPr>
                <w:rFonts w:ascii="Calibri" w:hAnsi="Calibri" w:cs="Calibri"/>
                <w:b/>
                <w:bCs/>
                <w:sz w:val="22"/>
                <w:szCs w:val="22"/>
              </w:rPr>
              <w:t>Bytów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C74E21D" w14:textId="77777777" w:rsidR="008C2BA3" w:rsidRPr="008C2BA3" w:rsidRDefault="008C2BA3" w:rsidP="008C2BA3">
            <w:pPr>
              <w:tabs>
                <w:tab w:val="center" w:pos="4536"/>
                <w:tab w:val="left" w:pos="4820"/>
              </w:tabs>
              <w:rPr>
                <w:color w:val="FF0000"/>
                <w:sz w:val="22"/>
                <w:szCs w:val="22"/>
              </w:rPr>
            </w:pPr>
            <w:r w:rsidRPr="008C2BA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77-100 </w:t>
            </w:r>
          </w:p>
          <w:p w14:paraId="76A77F24" w14:textId="46DDCA15" w:rsidR="004A0AD8" w:rsidRPr="00BF25E3" w:rsidRDefault="004A0AD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2FFCFE6C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8C2B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pomorskie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2DFA58CE" w:rsidR="001D2661" w:rsidRPr="00BF25E3" w:rsidRDefault="008C2BA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2.921,67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3A8AF4B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C2BA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4.788,00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3332C45" w14:textId="094BF795" w:rsidR="00093858" w:rsidRPr="00093858" w:rsidRDefault="00093858" w:rsidP="0009385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093858">
        <w:rPr>
          <w:rFonts w:ascii="Calibri" w:hAnsi="Calibri" w:cs="Calibri"/>
          <w:sz w:val="24"/>
          <w:szCs w:val="24"/>
        </w:rPr>
        <w:tab/>
      </w:r>
      <w:r w:rsidRPr="0009385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09385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D363633" w14:textId="77777777" w:rsidR="00093858" w:rsidRPr="00093858" w:rsidRDefault="00093858" w:rsidP="00093858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093858">
        <w:rPr>
          <w:rFonts w:ascii="Calibri" w:hAnsi="Calibri" w:cs="Calibri"/>
          <w:sz w:val="24"/>
          <w:szCs w:val="24"/>
        </w:rPr>
        <w:tab/>
      </w:r>
      <w:r w:rsidRPr="00093858">
        <w:rPr>
          <w:rFonts w:ascii="Calibri" w:hAnsi="Calibri" w:cs="Calibri"/>
          <w:sz w:val="24"/>
          <w:szCs w:val="24"/>
        </w:rPr>
        <w:tab/>
      </w:r>
      <w:r w:rsidRPr="00093858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3CA01EB" w14:textId="77777777" w:rsidR="00093858" w:rsidRPr="00093858" w:rsidRDefault="00093858" w:rsidP="0009385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093858">
        <w:rPr>
          <w:rFonts w:ascii="Calibri" w:hAnsi="Calibri" w:cs="Calibri"/>
          <w:sz w:val="24"/>
          <w:szCs w:val="24"/>
        </w:rPr>
        <w:tab/>
      </w:r>
      <w:r w:rsidRPr="00093858">
        <w:rPr>
          <w:rFonts w:ascii="Calibri" w:hAnsi="Calibri" w:cs="Calibri"/>
          <w:sz w:val="24"/>
          <w:szCs w:val="24"/>
        </w:rPr>
        <w:tab/>
      </w:r>
      <w:r w:rsidRPr="00093858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37B86179" w14:textId="77777777" w:rsidR="00093858" w:rsidRPr="002C7F45" w:rsidRDefault="00093858" w:rsidP="00093858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3"/>
  </w:num>
  <w:num w:numId="12" w16cid:durableId="86772171">
    <w:abstractNumId w:val="10"/>
  </w:num>
  <w:num w:numId="13" w16cid:durableId="421951354">
    <w:abstractNumId w:val="5"/>
  </w:num>
  <w:num w:numId="14" w16cid:durableId="311180401">
    <w:abstractNumId w:val="4"/>
  </w:num>
  <w:num w:numId="15" w16cid:durableId="1250777754">
    <w:abstractNumId w:val="9"/>
  </w:num>
  <w:num w:numId="16" w16cid:durableId="179585907">
    <w:abstractNumId w:val="15"/>
  </w:num>
  <w:num w:numId="17" w16cid:durableId="972713991">
    <w:abstractNumId w:val="2"/>
  </w:num>
  <w:num w:numId="18" w16cid:durableId="12087632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938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3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245</cp:revision>
  <cp:lastPrinted>2022-07-01T06:10:00Z</cp:lastPrinted>
  <dcterms:created xsi:type="dcterms:W3CDTF">2015-07-15T08:27:00Z</dcterms:created>
  <dcterms:modified xsi:type="dcterms:W3CDTF">2025-06-17T09:13:00Z</dcterms:modified>
</cp:coreProperties>
</file>