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11" w:rsidRDefault="00803211" w:rsidP="00803211">
      <w:pPr>
        <w:pStyle w:val="NormalnyWeb"/>
        <w:shd w:val="clear" w:color="auto" w:fill="FFFFFF"/>
        <w:spacing w:before="0" w:beforeAutospacing="0"/>
        <w:rPr>
          <w:rFonts w:ascii="Segoe UI" w:hAnsi="Segoe UI" w:cs="Segoe UI"/>
          <w:color w:val="212529"/>
          <w:sz w:val="31"/>
          <w:szCs w:val="31"/>
        </w:rPr>
      </w:pPr>
      <w:r>
        <w:rPr>
          <w:rFonts w:ascii="Segoe UI" w:hAnsi="Segoe UI" w:cs="Segoe UI"/>
          <w:color w:val="212529"/>
          <w:sz w:val="31"/>
          <w:szCs w:val="31"/>
        </w:rPr>
        <w:t>Na niniejszej stronie publikujemy informacje na temat analizy skuteczności i efektywności Przygotowania Zawodowego Dorosłych:</w:t>
      </w:r>
    </w:p>
    <w:p w:rsidR="00803211" w:rsidRDefault="00803211" w:rsidP="00803211">
      <w:pPr>
        <w:pStyle w:val="NormalnyWeb"/>
        <w:shd w:val="clear" w:color="auto" w:fill="FFFFFF"/>
        <w:spacing w:before="0" w:beforeAutospacing="0"/>
        <w:rPr>
          <w:rFonts w:ascii="Segoe UI" w:hAnsi="Segoe UI" w:cs="Segoe UI"/>
          <w:color w:val="212529"/>
          <w:sz w:val="31"/>
          <w:szCs w:val="31"/>
        </w:rPr>
      </w:pPr>
      <w:r>
        <w:rPr>
          <w:rFonts w:ascii="Segoe UI" w:hAnsi="Segoe UI" w:cs="Segoe UI"/>
          <w:color w:val="212529"/>
          <w:sz w:val="31"/>
          <w:szCs w:val="31"/>
        </w:rPr>
        <w:t>Od roku 2017 tutejszy Urząd nie realizował Przygotowania Zawodowego Dorosłych.</w:t>
      </w:r>
    </w:p>
    <w:p w:rsidR="00BA5CBD" w:rsidRDefault="00BA5CBD"/>
    <w:sectPr w:rsidR="00BA5CBD" w:rsidSect="00BA5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803211"/>
    <w:rsid w:val="00803211"/>
    <w:rsid w:val="00BA5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03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0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177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</dc:creator>
  <cp:keywords/>
  <dc:description/>
  <cp:lastModifiedBy>gf</cp:lastModifiedBy>
  <cp:revision>2</cp:revision>
  <dcterms:created xsi:type="dcterms:W3CDTF">2023-05-16T08:59:00Z</dcterms:created>
  <dcterms:modified xsi:type="dcterms:W3CDTF">2023-05-16T08:59:00Z</dcterms:modified>
</cp:coreProperties>
</file>